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A7A" w:rsidRDefault="007F3736">
      <w:r w:rsidRPr="007F3736">
        <w:t>Please provide detailed solutions to these three problems.</w:t>
      </w:r>
    </w:p>
    <w:p w:rsidR="007F3736" w:rsidRDefault="007F3736" w:rsidP="007F3736">
      <w:pPr>
        <w:pStyle w:val="ListParagraph"/>
        <w:numPr>
          <w:ilvl w:val="0"/>
          <w:numId w:val="1"/>
        </w:numPr>
      </w:pPr>
      <w:r w:rsidRPr="007F3736">
        <w:t>Develop a set of tables similar to Table 5.3 from the textbook for GF(4) with Modulo (x2 + x + 1).</w:t>
      </w:r>
    </w:p>
    <w:p w:rsidR="007F3736" w:rsidRPr="007F3736" w:rsidRDefault="007F3736" w:rsidP="007F3736">
      <w:pPr>
        <w:pStyle w:val="ListParagraph"/>
        <w:numPr>
          <w:ilvl w:val="0"/>
          <w:numId w:val="1"/>
        </w:numPr>
        <w:rPr>
          <w:rStyle w:val="Emphasis"/>
          <w:i w:val="0"/>
          <w:iCs w:val="0"/>
        </w:rPr>
      </w:pPr>
      <w:r>
        <w:rPr>
          <w:rFonts w:ascii="Arial" w:hAnsi="Arial" w:cs="Arial"/>
          <w:color w:val="000000"/>
          <w:shd w:val="clear" w:color="auto" w:fill="FFFFFF"/>
        </w:rPr>
        <w:t>Determine the multiplicative inverse of (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>x</w:t>
      </w:r>
      <w:r>
        <w:rPr>
          <w:rStyle w:val="Emphasis"/>
          <w:rFonts w:ascii="Arial" w:hAnsi="Arial" w:cs="Arial"/>
          <w:color w:val="000000"/>
          <w:sz w:val="18"/>
          <w:szCs w:val="18"/>
          <w:shd w:val="clear" w:color="auto" w:fill="FFFFFF"/>
          <w:vertAlign w:val="superscript"/>
        </w:rPr>
        <w:t>3</w:t>
      </w:r>
      <w:r>
        <w:rPr>
          <w:rStyle w:val="apple-converted-space"/>
          <w:rFonts w:ascii="Arial" w:hAnsi="Arial" w:cs="Arial"/>
          <w:i/>
          <w:iCs/>
          <w:color w:val="000000"/>
          <w:shd w:val="clear" w:color="auto" w:fill="FFFFFF"/>
        </w:rPr>
        <w:t> 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>+ x + 1</w:t>
      </w:r>
      <w:r>
        <w:rPr>
          <w:rFonts w:ascii="Arial" w:hAnsi="Arial" w:cs="Arial"/>
          <w:color w:val="000000"/>
          <w:shd w:val="clear" w:color="auto" w:fill="FFFFFF"/>
        </w:rPr>
        <w:t>) in GF(2</w:t>
      </w:r>
      <w:r>
        <w:rPr>
          <w:rFonts w:ascii="Tahoma" w:hAnsi="Tahoma" w:cs="Tahoma"/>
          <w:color w:val="000000"/>
          <w:sz w:val="18"/>
          <w:szCs w:val="18"/>
          <w:shd w:val="clear" w:color="auto" w:fill="FFFFFF"/>
          <w:vertAlign w:val="superscript"/>
        </w:rPr>
        <w:t>﻿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  <w:vertAlign w:val="superscript"/>
        </w:rPr>
        <w:t>4</w:t>
      </w:r>
      <w:r>
        <w:rPr>
          <w:rFonts w:ascii="Tahoma" w:hAnsi="Tahoma" w:cs="Tahoma"/>
          <w:color w:val="000000"/>
          <w:shd w:val="clear" w:color="auto" w:fill="FFFFFF"/>
        </w:rPr>
        <w:t>﻿</w:t>
      </w:r>
      <w:r>
        <w:rPr>
          <w:rFonts w:ascii="Arial" w:hAnsi="Arial" w:cs="Arial"/>
          <w:color w:val="000000"/>
          <w:shd w:val="clear" w:color="auto" w:fill="FFFFFF"/>
        </w:rPr>
        <w:t>) with</w:t>
      </w:r>
      <w:r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>m(x) = x</w:t>
      </w:r>
      <w:r>
        <w:rPr>
          <w:rStyle w:val="Emphasis"/>
          <w:rFonts w:ascii="Tahoma" w:hAnsi="Tahoma" w:cs="Tahoma"/>
          <w:color w:val="000000"/>
          <w:sz w:val="18"/>
          <w:szCs w:val="18"/>
          <w:shd w:val="clear" w:color="auto" w:fill="FFFFFF"/>
          <w:vertAlign w:val="superscript"/>
        </w:rPr>
        <w:t>﻿</w:t>
      </w:r>
      <w:r>
        <w:rPr>
          <w:rStyle w:val="Emphasis"/>
          <w:rFonts w:ascii="Arial" w:hAnsi="Arial" w:cs="Arial"/>
          <w:color w:val="000000"/>
          <w:sz w:val="18"/>
          <w:szCs w:val="18"/>
          <w:shd w:val="clear" w:color="auto" w:fill="FFFFFF"/>
          <w:vertAlign w:val="superscript"/>
        </w:rPr>
        <w:t>4</w:t>
      </w:r>
      <w:r>
        <w:rPr>
          <w:rStyle w:val="Emphasis"/>
          <w:rFonts w:ascii="Tahoma" w:hAnsi="Tahoma" w:cs="Tahoma"/>
          <w:color w:val="000000"/>
          <w:shd w:val="clear" w:color="auto" w:fill="FFFFFF"/>
        </w:rPr>
        <w:t>﻿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+ x + 1.</w:t>
      </w:r>
    </w:p>
    <w:p w:rsidR="007F3736" w:rsidRDefault="007F3736" w:rsidP="007F3736">
      <w:pPr>
        <w:pStyle w:val="ListParagraph"/>
        <w:numPr>
          <w:ilvl w:val="0"/>
          <w:numId w:val="1"/>
        </w:numPr>
      </w:pPr>
      <w:r w:rsidRPr="007F3736">
        <w:t>Develop a table similar to Table 5.5 from the textbook for GF(2﻿4﻿) with m(x) = x﻿4﻿ + x + 1.</w:t>
      </w:r>
    </w:p>
    <w:p w:rsidR="007F3736" w:rsidRDefault="007F3736" w:rsidP="007F3736">
      <w:pPr>
        <w:pStyle w:val="ListParagraph"/>
      </w:pPr>
    </w:p>
    <w:p w:rsidR="007F3736" w:rsidRDefault="007F3736" w:rsidP="007F3736">
      <w:pPr>
        <w:pStyle w:val="ListParagraph"/>
      </w:pPr>
    </w:p>
    <w:p w:rsidR="007F3736" w:rsidRDefault="007F3736" w:rsidP="007F3736">
      <w:pPr>
        <w:pStyle w:val="ListParagraph"/>
      </w:pPr>
      <w:bookmarkStart w:id="0" w:name="_GoBack"/>
      <w:bookmarkEnd w:id="0"/>
    </w:p>
    <w:p w:rsidR="007F3736" w:rsidRDefault="007F3736" w:rsidP="007F3736">
      <w:pPr>
        <w:pStyle w:val="ListParagraph"/>
      </w:pPr>
      <w:r>
        <w:t>Table 5.3</w:t>
      </w:r>
    </w:p>
    <w:p w:rsidR="007F3736" w:rsidRPr="007F3736" w:rsidRDefault="007F3736" w:rsidP="007F3736">
      <w:pPr>
        <w:pStyle w:val="ListParagraph"/>
        <w:rPr>
          <w:b/>
        </w:rPr>
      </w:pPr>
      <w:r>
        <w:rPr>
          <w:noProof/>
        </w:rPr>
        <w:drawing>
          <wp:inline distT="0" distB="0" distL="0" distR="0" wp14:anchorId="1DB6E32A" wp14:editId="41A4F97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736" w:rsidRDefault="007F3736" w:rsidP="007F3736">
      <w:pPr>
        <w:pStyle w:val="ListParagraph"/>
      </w:pPr>
      <w:r>
        <w:t>Table 5.5</w:t>
      </w:r>
    </w:p>
    <w:p w:rsidR="007F3736" w:rsidRDefault="007F3736">
      <w:r>
        <w:rPr>
          <w:noProof/>
        </w:rPr>
        <w:lastRenderedPageBreak/>
        <w:drawing>
          <wp:inline distT="0" distB="0" distL="0" distR="0" wp14:anchorId="0C767BBA" wp14:editId="6B99FBB6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736" w:rsidRDefault="007F3736"/>
    <w:p w:rsidR="007F3736" w:rsidRDefault="007F3736"/>
    <w:p w:rsidR="007F3736" w:rsidRDefault="007F3736"/>
    <w:p w:rsidR="007F3736" w:rsidRDefault="007F3736"/>
    <w:p w:rsidR="007F3736" w:rsidRPr="007F3736" w:rsidRDefault="007F3736" w:rsidP="007F3736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"/>
        </w:rPr>
      </w:pPr>
      <w:r w:rsidRPr="007F3736">
        <w:rPr>
          <w:rFonts w:ascii="Times New Roman" w:eastAsia="Times New Roman" w:hAnsi="Times New Roman" w:cs="Times New Roman"/>
          <w:color w:val="000000"/>
          <w:sz w:val="24"/>
          <w:szCs w:val="24"/>
          <w:lang w:val="en"/>
        </w:rPr>
        <w:t xml:space="preserve">5.1 For the group </w:t>
      </w:r>
      <w:r w:rsidRPr="007F3736">
        <w:rPr>
          <w:rFonts w:ascii="STIXGeneral" w:eastAsia="STIXGeneral" w:hAnsi="STIXGeneral" w:cs="STIXGeneral" w:hint="eastAsia"/>
          <w:i/>
          <w:iCs/>
          <w:color w:val="000000"/>
          <w:sz w:val="29"/>
          <w:szCs w:val="29"/>
          <w:bdr w:val="none" w:sz="0" w:space="0" w:color="auto" w:frame="1"/>
          <w:lang w:val="en"/>
        </w:rPr>
        <w:t>S</w:t>
      </w:r>
      <w:r w:rsidRPr="007F3736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val="en"/>
        </w:rPr>
        <w:t> </w:t>
      </w:r>
      <w:r w:rsidRPr="007F3736">
        <w:rPr>
          <w:rFonts w:ascii="STIXGeneral" w:eastAsia="STIXGeneral" w:hAnsi="STIXGeneral" w:cs="STIXGeneral" w:hint="eastAsia"/>
          <w:i/>
          <w:iCs/>
          <w:color w:val="000000"/>
          <w:sz w:val="20"/>
          <w:szCs w:val="20"/>
          <w:bdr w:val="none" w:sz="0" w:space="0" w:color="auto" w:frame="1"/>
          <w:lang w:val="en"/>
        </w:rPr>
        <w:t>n</w:t>
      </w:r>
      <w:r w:rsidRPr="007F3736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val="en"/>
        </w:rPr>
        <w:t>  </w:t>
      </w:r>
      <w:r w:rsidRPr="007F3736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val="en"/>
        </w:rPr>
        <w:pict/>
      </w:r>
      <w:r w:rsidRPr="007F3736">
        <w:rPr>
          <w:rFonts w:ascii="Times New Roman" w:eastAsia="Times New Roman" w:hAnsi="Times New Roman" w:cs="Times New Roman"/>
          <w:color w:val="000000"/>
          <w:sz w:val="24"/>
          <w:szCs w:val="24"/>
          <w:lang w:val="en"/>
        </w:rPr>
        <w:t xml:space="preserve"> of all permutations of </w:t>
      </w:r>
      <w:r w:rsidRPr="007F373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"/>
        </w:rPr>
        <w:t>n</w:t>
      </w:r>
      <w:r w:rsidRPr="007F3736">
        <w:rPr>
          <w:rFonts w:ascii="Times New Roman" w:eastAsia="Times New Roman" w:hAnsi="Times New Roman" w:cs="Times New Roman"/>
          <w:color w:val="000000"/>
          <w:sz w:val="24"/>
          <w:szCs w:val="24"/>
          <w:lang w:val="en"/>
        </w:rPr>
        <w:t xml:space="preserve"> distinct symbols,</w:t>
      </w:r>
    </w:p>
    <w:p w:rsidR="007F3736" w:rsidRPr="007F3736" w:rsidRDefault="007F3736" w:rsidP="007F3736">
      <w:pPr>
        <w:numPr>
          <w:ilvl w:val="0"/>
          <w:numId w:val="2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"/>
        </w:rPr>
      </w:pPr>
      <w:r w:rsidRPr="007F3736">
        <w:rPr>
          <w:rFonts w:ascii="Times New Roman" w:eastAsia="Times New Roman" w:hAnsi="Times New Roman" w:cs="Times New Roman"/>
          <w:color w:val="000000"/>
          <w:sz w:val="24"/>
          <w:szCs w:val="24"/>
          <w:lang w:val="en"/>
        </w:rPr>
        <w:t xml:space="preserve">what is the number of elements in </w:t>
      </w:r>
      <w:r w:rsidRPr="007F3736">
        <w:rPr>
          <w:rFonts w:ascii="STIXGeneral" w:eastAsia="STIXGeneral" w:hAnsi="STIXGeneral" w:cs="STIXGeneral" w:hint="eastAsia"/>
          <w:i/>
          <w:iCs/>
          <w:color w:val="000000"/>
          <w:sz w:val="29"/>
          <w:szCs w:val="29"/>
          <w:bdr w:val="none" w:sz="0" w:space="0" w:color="auto" w:frame="1"/>
          <w:lang w:val="en"/>
        </w:rPr>
        <w:t>S</w:t>
      </w:r>
      <w:r w:rsidRPr="007F3736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val="en"/>
        </w:rPr>
        <w:t> </w:t>
      </w:r>
      <w:r w:rsidRPr="007F3736">
        <w:rPr>
          <w:rFonts w:ascii="STIXGeneral" w:eastAsia="STIXGeneral" w:hAnsi="STIXGeneral" w:cs="STIXGeneral" w:hint="eastAsia"/>
          <w:i/>
          <w:iCs/>
          <w:color w:val="000000"/>
          <w:sz w:val="20"/>
          <w:szCs w:val="20"/>
          <w:bdr w:val="none" w:sz="0" w:space="0" w:color="auto" w:frame="1"/>
          <w:lang w:val="en"/>
        </w:rPr>
        <w:t>n</w:t>
      </w:r>
      <w:r w:rsidRPr="007F3736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val="en"/>
        </w:rPr>
        <w:t> </w:t>
      </w:r>
      <w:r w:rsidRPr="007F3736">
        <w:rPr>
          <w:rFonts w:ascii="STIXGeneral" w:eastAsia="STIXGeneral" w:hAnsi="STIXGeneral" w:cs="STIXGeneral" w:hint="eastAsia"/>
          <w:color w:val="000000"/>
          <w:sz w:val="29"/>
          <w:szCs w:val="29"/>
          <w:bdr w:val="none" w:sz="0" w:space="0" w:color="auto" w:frame="1"/>
          <w:lang w:val="en"/>
        </w:rPr>
        <w:t>?</w:t>
      </w:r>
    </w:p>
    <w:tbl>
      <w:tblPr>
        <w:tblStyle w:val="TableGrid"/>
        <w:tblpPr w:leftFromText="180" w:rightFromText="180" w:vertAnchor="text" w:horzAnchor="page" w:tblpX="2481" w:tblpY="727"/>
        <w:tblW w:w="0" w:type="auto"/>
        <w:tblLook w:val="04A0" w:firstRow="1" w:lastRow="0" w:firstColumn="1" w:lastColumn="0" w:noHBand="0" w:noVBand="1"/>
      </w:tblPr>
      <w:tblGrid>
        <w:gridCol w:w="524"/>
        <w:gridCol w:w="524"/>
        <w:gridCol w:w="524"/>
      </w:tblGrid>
      <w:tr w:rsidR="00612752" w:rsidTr="00612752">
        <w:trPr>
          <w:trHeight w:val="442"/>
        </w:trPr>
        <w:tc>
          <w:tcPr>
            <w:tcW w:w="524" w:type="dxa"/>
          </w:tcPr>
          <w:p w:rsidR="00612752" w:rsidRDefault="00612752" w:rsidP="00612752">
            <w:pPr>
              <w:pStyle w:val="NormalWeb"/>
              <w:rPr>
                <w:color w:val="000000"/>
                <w:lang w:val="en"/>
              </w:rPr>
            </w:pPr>
            <w:r>
              <w:rPr>
                <w:color w:val="000000"/>
                <w:lang w:val="en"/>
              </w:rPr>
              <w:t>+</w:t>
            </w:r>
          </w:p>
        </w:tc>
        <w:tc>
          <w:tcPr>
            <w:tcW w:w="524" w:type="dxa"/>
          </w:tcPr>
          <w:p w:rsidR="00612752" w:rsidRDefault="00612752" w:rsidP="00612752">
            <w:pPr>
              <w:pStyle w:val="NormalWeb"/>
              <w:rPr>
                <w:color w:val="000000"/>
                <w:lang w:val="en"/>
              </w:rPr>
            </w:pPr>
            <w:r>
              <w:rPr>
                <w:color w:val="000000"/>
                <w:lang w:val="en"/>
              </w:rPr>
              <w:t>a</w:t>
            </w:r>
          </w:p>
        </w:tc>
        <w:tc>
          <w:tcPr>
            <w:tcW w:w="524" w:type="dxa"/>
          </w:tcPr>
          <w:p w:rsidR="00612752" w:rsidRDefault="00612752" w:rsidP="00612752">
            <w:pPr>
              <w:pStyle w:val="NormalWeb"/>
              <w:rPr>
                <w:color w:val="000000"/>
                <w:lang w:val="en"/>
              </w:rPr>
            </w:pPr>
            <w:r>
              <w:rPr>
                <w:color w:val="000000"/>
                <w:lang w:val="en"/>
              </w:rPr>
              <w:t>b</w:t>
            </w:r>
          </w:p>
        </w:tc>
      </w:tr>
      <w:tr w:rsidR="00612752" w:rsidTr="00612752">
        <w:trPr>
          <w:trHeight w:val="442"/>
        </w:trPr>
        <w:tc>
          <w:tcPr>
            <w:tcW w:w="524" w:type="dxa"/>
          </w:tcPr>
          <w:p w:rsidR="00612752" w:rsidRDefault="00612752" w:rsidP="00612752">
            <w:pPr>
              <w:pStyle w:val="NormalWeb"/>
              <w:rPr>
                <w:color w:val="000000"/>
                <w:lang w:val="en"/>
              </w:rPr>
            </w:pPr>
            <w:r>
              <w:rPr>
                <w:color w:val="000000"/>
                <w:lang w:val="en"/>
              </w:rPr>
              <w:t>a</w:t>
            </w:r>
          </w:p>
        </w:tc>
        <w:tc>
          <w:tcPr>
            <w:tcW w:w="524" w:type="dxa"/>
          </w:tcPr>
          <w:p w:rsidR="00612752" w:rsidRDefault="00612752" w:rsidP="00612752">
            <w:pPr>
              <w:pStyle w:val="NormalWeb"/>
              <w:rPr>
                <w:color w:val="000000"/>
                <w:lang w:val="en"/>
              </w:rPr>
            </w:pPr>
            <w:r>
              <w:rPr>
                <w:color w:val="000000"/>
                <w:lang w:val="en"/>
              </w:rPr>
              <w:t>a</w:t>
            </w:r>
          </w:p>
        </w:tc>
        <w:tc>
          <w:tcPr>
            <w:tcW w:w="524" w:type="dxa"/>
          </w:tcPr>
          <w:p w:rsidR="00612752" w:rsidRDefault="00612752" w:rsidP="00612752">
            <w:pPr>
              <w:pStyle w:val="NormalWeb"/>
              <w:rPr>
                <w:color w:val="000000"/>
                <w:lang w:val="en"/>
              </w:rPr>
            </w:pPr>
            <w:r>
              <w:rPr>
                <w:color w:val="000000"/>
                <w:lang w:val="en"/>
              </w:rPr>
              <w:t>b</w:t>
            </w:r>
          </w:p>
        </w:tc>
      </w:tr>
      <w:tr w:rsidR="00612752" w:rsidTr="00612752">
        <w:trPr>
          <w:trHeight w:val="432"/>
        </w:trPr>
        <w:tc>
          <w:tcPr>
            <w:tcW w:w="524" w:type="dxa"/>
          </w:tcPr>
          <w:p w:rsidR="00612752" w:rsidRDefault="00612752" w:rsidP="00612752">
            <w:pPr>
              <w:pStyle w:val="NormalWeb"/>
              <w:rPr>
                <w:color w:val="000000"/>
                <w:lang w:val="en"/>
              </w:rPr>
            </w:pPr>
            <w:r>
              <w:rPr>
                <w:color w:val="000000"/>
                <w:lang w:val="en"/>
              </w:rPr>
              <w:t>b</w:t>
            </w:r>
          </w:p>
        </w:tc>
        <w:tc>
          <w:tcPr>
            <w:tcW w:w="524" w:type="dxa"/>
          </w:tcPr>
          <w:p w:rsidR="00612752" w:rsidRDefault="00612752" w:rsidP="00612752">
            <w:pPr>
              <w:pStyle w:val="NormalWeb"/>
              <w:rPr>
                <w:color w:val="000000"/>
                <w:lang w:val="en"/>
              </w:rPr>
            </w:pPr>
            <w:r>
              <w:rPr>
                <w:color w:val="000000"/>
                <w:lang w:val="en"/>
              </w:rPr>
              <w:t>a</w:t>
            </w:r>
          </w:p>
        </w:tc>
        <w:tc>
          <w:tcPr>
            <w:tcW w:w="524" w:type="dxa"/>
          </w:tcPr>
          <w:p w:rsidR="00612752" w:rsidRDefault="00612752" w:rsidP="00612752">
            <w:pPr>
              <w:pStyle w:val="NormalWeb"/>
              <w:rPr>
                <w:color w:val="000000"/>
                <w:lang w:val="en"/>
              </w:rPr>
            </w:pPr>
            <w:r>
              <w:rPr>
                <w:color w:val="000000"/>
                <w:lang w:val="en"/>
              </w:rPr>
              <w:t>b</w:t>
            </w:r>
          </w:p>
        </w:tc>
      </w:tr>
    </w:tbl>
    <w:tbl>
      <w:tblPr>
        <w:tblStyle w:val="TableGrid"/>
        <w:tblpPr w:leftFromText="180" w:rightFromText="180" w:vertAnchor="text" w:horzAnchor="page" w:tblpX="6728" w:tblpY="707"/>
        <w:tblW w:w="0" w:type="auto"/>
        <w:tblLook w:val="04A0" w:firstRow="1" w:lastRow="0" w:firstColumn="1" w:lastColumn="0" w:noHBand="0" w:noVBand="1"/>
      </w:tblPr>
      <w:tblGrid>
        <w:gridCol w:w="598"/>
        <w:gridCol w:w="598"/>
        <w:gridCol w:w="598"/>
      </w:tblGrid>
      <w:tr w:rsidR="00612752" w:rsidTr="00612752">
        <w:trPr>
          <w:trHeight w:val="382"/>
        </w:trPr>
        <w:tc>
          <w:tcPr>
            <w:tcW w:w="598" w:type="dxa"/>
          </w:tcPr>
          <w:p w:rsidR="00612752" w:rsidRDefault="00612752" w:rsidP="00612752">
            <w:pPr>
              <w:pStyle w:val="NormalWeb"/>
              <w:rPr>
                <w:color w:val="000000"/>
                <w:lang w:val="en"/>
              </w:rPr>
            </w:pPr>
            <w:r>
              <w:rPr>
                <w:color w:val="000000"/>
                <w:lang w:val="en"/>
              </w:rPr>
              <w:t>x</w:t>
            </w:r>
          </w:p>
        </w:tc>
        <w:tc>
          <w:tcPr>
            <w:tcW w:w="598" w:type="dxa"/>
          </w:tcPr>
          <w:p w:rsidR="00612752" w:rsidRDefault="00612752" w:rsidP="00612752">
            <w:pPr>
              <w:pStyle w:val="NormalWeb"/>
              <w:rPr>
                <w:color w:val="000000"/>
                <w:lang w:val="en"/>
              </w:rPr>
            </w:pPr>
            <w:r>
              <w:rPr>
                <w:color w:val="000000"/>
                <w:lang w:val="en"/>
              </w:rPr>
              <w:t>a</w:t>
            </w:r>
          </w:p>
        </w:tc>
        <w:tc>
          <w:tcPr>
            <w:tcW w:w="598" w:type="dxa"/>
          </w:tcPr>
          <w:p w:rsidR="00612752" w:rsidRDefault="00612752" w:rsidP="00612752">
            <w:pPr>
              <w:pStyle w:val="NormalWeb"/>
              <w:rPr>
                <w:color w:val="000000"/>
                <w:lang w:val="en"/>
              </w:rPr>
            </w:pPr>
            <w:r>
              <w:rPr>
                <w:color w:val="000000"/>
                <w:lang w:val="en"/>
              </w:rPr>
              <w:t>b</w:t>
            </w:r>
          </w:p>
        </w:tc>
      </w:tr>
      <w:tr w:rsidR="00612752" w:rsidTr="00612752">
        <w:trPr>
          <w:trHeight w:val="382"/>
        </w:trPr>
        <w:tc>
          <w:tcPr>
            <w:tcW w:w="598" w:type="dxa"/>
          </w:tcPr>
          <w:p w:rsidR="00612752" w:rsidRDefault="00612752" w:rsidP="00612752">
            <w:pPr>
              <w:pStyle w:val="NormalWeb"/>
              <w:rPr>
                <w:color w:val="000000"/>
                <w:lang w:val="en"/>
              </w:rPr>
            </w:pPr>
            <w:r>
              <w:rPr>
                <w:color w:val="000000"/>
                <w:lang w:val="en"/>
              </w:rPr>
              <w:t>a</w:t>
            </w:r>
          </w:p>
        </w:tc>
        <w:tc>
          <w:tcPr>
            <w:tcW w:w="598" w:type="dxa"/>
          </w:tcPr>
          <w:p w:rsidR="00612752" w:rsidRDefault="00612752" w:rsidP="00612752">
            <w:pPr>
              <w:pStyle w:val="NormalWeb"/>
              <w:rPr>
                <w:color w:val="000000"/>
                <w:lang w:val="en"/>
              </w:rPr>
            </w:pPr>
            <w:r>
              <w:rPr>
                <w:color w:val="000000"/>
                <w:lang w:val="en"/>
              </w:rPr>
              <w:t>a</w:t>
            </w:r>
          </w:p>
        </w:tc>
        <w:tc>
          <w:tcPr>
            <w:tcW w:w="598" w:type="dxa"/>
          </w:tcPr>
          <w:p w:rsidR="00612752" w:rsidRDefault="00612752" w:rsidP="00612752">
            <w:pPr>
              <w:pStyle w:val="NormalWeb"/>
              <w:rPr>
                <w:color w:val="000000"/>
                <w:lang w:val="en"/>
              </w:rPr>
            </w:pPr>
            <w:r>
              <w:rPr>
                <w:color w:val="000000"/>
                <w:lang w:val="en"/>
              </w:rPr>
              <w:t>a</w:t>
            </w:r>
          </w:p>
        </w:tc>
      </w:tr>
      <w:tr w:rsidR="00612752" w:rsidTr="00612752">
        <w:trPr>
          <w:trHeight w:val="374"/>
        </w:trPr>
        <w:tc>
          <w:tcPr>
            <w:tcW w:w="598" w:type="dxa"/>
          </w:tcPr>
          <w:p w:rsidR="00612752" w:rsidRDefault="00612752" w:rsidP="00612752">
            <w:pPr>
              <w:pStyle w:val="NormalWeb"/>
              <w:rPr>
                <w:color w:val="000000"/>
                <w:lang w:val="en"/>
              </w:rPr>
            </w:pPr>
            <w:r>
              <w:rPr>
                <w:color w:val="000000"/>
                <w:lang w:val="en"/>
              </w:rPr>
              <w:t>b</w:t>
            </w:r>
          </w:p>
        </w:tc>
        <w:tc>
          <w:tcPr>
            <w:tcW w:w="598" w:type="dxa"/>
          </w:tcPr>
          <w:p w:rsidR="00612752" w:rsidRDefault="00612752" w:rsidP="00612752">
            <w:pPr>
              <w:pStyle w:val="NormalWeb"/>
              <w:rPr>
                <w:color w:val="000000"/>
                <w:lang w:val="en"/>
              </w:rPr>
            </w:pPr>
            <w:r>
              <w:rPr>
                <w:color w:val="000000"/>
                <w:lang w:val="en"/>
              </w:rPr>
              <w:t>b</w:t>
            </w:r>
          </w:p>
        </w:tc>
        <w:tc>
          <w:tcPr>
            <w:tcW w:w="598" w:type="dxa"/>
          </w:tcPr>
          <w:p w:rsidR="00612752" w:rsidRDefault="00612752" w:rsidP="00612752">
            <w:pPr>
              <w:pStyle w:val="NormalWeb"/>
              <w:rPr>
                <w:color w:val="000000"/>
                <w:lang w:val="en"/>
              </w:rPr>
            </w:pPr>
            <w:r>
              <w:rPr>
                <w:color w:val="000000"/>
                <w:lang w:val="en"/>
              </w:rPr>
              <w:t>b</w:t>
            </w:r>
          </w:p>
        </w:tc>
      </w:tr>
    </w:tbl>
    <w:p w:rsidR="007F3736" w:rsidRDefault="007F3736" w:rsidP="007F3736">
      <w:pPr>
        <w:pStyle w:val="NormalWeb"/>
        <w:spacing w:before="0" w:after="0"/>
        <w:rPr>
          <w:color w:val="000000"/>
          <w:lang w:val="en"/>
        </w:rPr>
      </w:pPr>
      <w:r>
        <w:rPr>
          <w:rStyle w:val="number"/>
          <w:color w:val="000000"/>
          <w:lang w:val="en"/>
        </w:rPr>
        <w:t xml:space="preserve">5.3 </w:t>
      </w:r>
      <w:r>
        <w:rPr>
          <w:color w:val="000000"/>
          <w:lang w:val="en"/>
        </w:rPr>
        <w:t xml:space="preserve">Consider the set </w:t>
      </w:r>
      <w:r>
        <w:rPr>
          <w:rStyle w:val="mathjax1"/>
          <w:rFonts w:ascii="STIXGeneral" w:eastAsia="STIXGeneral" w:hAnsi="STIXGeneral" w:cs="STIXGeneral" w:hint="eastAsia"/>
          <w:i/>
          <w:iCs/>
          <w:color w:val="000000"/>
          <w:sz w:val="29"/>
          <w:szCs w:val="29"/>
          <w:lang w:val="en"/>
        </w:rPr>
        <w:t>S</w:t>
      </w:r>
      <w:r>
        <w:rPr>
          <w:rStyle w:val="mathjax1"/>
          <w:rFonts w:ascii="STIXGeneral" w:eastAsia="STIXGeneral" w:hAnsi="STIXGeneral" w:cs="STIXGeneral" w:hint="eastAsia"/>
          <w:color w:val="000000"/>
          <w:sz w:val="29"/>
          <w:szCs w:val="29"/>
          <w:lang w:val="en"/>
        </w:rPr>
        <w:t>={</w:t>
      </w:r>
      <w:proofErr w:type="spellStart"/>
      <w:r>
        <w:rPr>
          <w:rStyle w:val="mathjax1"/>
          <w:rFonts w:ascii="STIXGeneral" w:eastAsia="STIXGeneral" w:hAnsi="STIXGeneral" w:cs="STIXGeneral" w:hint="eastAsia"/>
          <w:i/>
          <w:iCs/>
          <w:color w:val="000000"/>
          <w:sz w:val="29"/>
          <w:szCs w:val="29"/>
          <w:lang w:val="en"/>
        </w:rPr>
        <w:t>a</w:t>
      </w:r>
      <w:r>
        <w:rPr>
          <w:rStyle w:val="mathjax1"/>
          <w:rFonts w:ascii="STIXGeneral" w:eastAsia="STIXGeneral" w:hAnsi="STIXGeneral" w:cs="STIXGeneral" w:hint="eastAsia"/>
          <w:color w:val="000000"/>
          <w:sz w:val="29"/>
          <w:szCs w:val="29"/>
          <w:lang w:val="en"/>
        </w:rPr>
        <w:t>,</w:t>
      </w:r>
      <w:r>
        <w:rPr>
          <w:rStyle w:val="mathjax1"/>
          <w:rFonts w:ascii="STIXGeneral" w:eastAsia="STIXGeneral" w:hAnsi="STIXGeneral" w:cs="STIXGeneral" w:hint="eastAsia"/>
          <w:i/>
          <w:iCs/>
          <w:color w:val="000000"/>
          <w:sz w:val="29"/>
          <w:szCs w:val="29"/>
          <w:lang w:val="en"/>
        </w:rPr>
        <w:t>b</w:t>
      </w:r>
      <w:proofErr w:type="spellEnd"/>
      <w:r>
        <w:rPr>
          <w:rStyle w:val="mathjax1"/>
          <w:rFonts w:ascii="STIXGeneral" w:eastAsia="STIXGeneral" w:hAnsi="STIXGeneral" w:cs="STIXGeneral" w:hint="eastAsia"/>
          <w:color w:val="000000"/>
          <w:sz w:val="29"/>
          <w:szCs w:val="29"/>
          <w:lang w:val="en"/>
        </w:rPr>
        <w:t>}</w:t>
      </w:r>
      <w:r>
        <w:rPr>
          <w:rStyle w:val="mathjax1"/>
          <w:color w:val="000000"/>
          <w:sz w:val="29"/>
          <w:szCs w:val="29"/>
          <w:lang w:val="en"/>
        </w:rPr>
        <w:t> </w:t>
      </w:r>
      <w:r>
        <w:rPr>
          <w:rStyle w:val="mathjax1"/>
          <w:color w:val="000000"/>
          <w:sz w:val="29"/>
          <w:szCs w:val="29"/>
          <w:lang w:val="en"/>
        </w:rPr>
        <w:pict/>
      </w:r>
      <w:r>
        <w:rPr>
          <w:color w:val="000000"/>
          <w:lang w:val="en"/>
        </w:rPr>
        <w:t xml:space="preserve"> with addition and multiplication defined by the following tables.</w:t>
      </w:r>
    </w:p>
    <w:p w:rsidR="00612752" w:rsidRDefault="00612752" w:rsidP="007F3736">
      <w:pPr>
        <w:pStyle w:val="NormalWeb"/>
        <w:spacing w:before="0" w:after="0"/>
        <w:rPr>
          <w:color w:val="000000"/>
          <w:lang w:val="en"/>
        </w:rPr>
      </w:pPr>
      <w:r>
        <w:rPr>
          <w:color w:val="000000"/>
          <w:lang w:val="en"/>
        </w:rPr>
        <w:tab/>
      </w:r>
      <w:r>
        <w:rPr>
          <w:color w:val="000000"/>
          <w:lang w:val="en"/>
        </w:rPr>
        <w:tab/>
      </w:r>
      <w:r>
        <w:rPr>
          <w:color w:val="000000"/>
          <w:lang w:val="en"/>
        </w:rPr>
        <w:tab/>
      </w:r>
      <w:r>
        <w:rPr>
          <w:color w:val="000000"/>
          <w:lang w:val="en"/>
        </w:rPr>
        <w:tab/>
      </w:r>
      <w:r>
        <w:rPr>
          <w:color w:val="000000"/>
          <w:lang w:val="en"/>
        </w:rPr>
        <w:tab/>
      </w:r>
      <w:r>
        <w:rPr>
          <w:color w:val="000000"/>
          <w:lang w:val="en"/>
        </w:rPr>
        <w:tab/>
      </w:r>
      <w:r>
        <w:rPr>
          <w:color w:val="000000"/>
          <w:lang w:val="en"/>
        </w:rPr>
        <w:tab/>
      </w:r>
      <w:r>
        <w:rPr>
          <w:color w:val="000000"/>
          <w:lang w:val="en"/>
        </w:rPr>
        <w:tab/>
      </w:r>
      <w:r>
        <w:rPr>
          <w:color w:val="000000"/>
          <w:lang w:val="en"/>
        </w:rPr>
        <w:tab/>
      </w:r>
    </w:p>
    <w:p w:rsidR="007F3736" w:rsidRDefault="007F3736" w:rsidP="007F3736">
      <w:pPr>
        <w:pStyle w:val="NormalWeb"/>
        <w:rPr>
          <w:color w:val="000000"/>
          <w:lang w:val="en"/>
        </w:rPr>
      </w:pPr>
    </w:p>
    <w:p w:rsidR="00612752" w:rsidRDefault="00612752" w:rsidP="007F3736">
      <w:pPr>
        <w:pStyle w:val="NormalWeb"/>
        <w:rPr>
          <w:color w:val="000000"/>
          <w:lang w:val="en"/>
        </w:rPr>
      </w:pPr>
    </w:p>
    <w:p w:rsidR="007F3736" w:rsidRDefault="007F3736" w:rsidP="007F3736">
      <w:pPr>
        <w:pStyle w:val="NormalWeb"/>
        <w:rPr>
          <w:color w:val="000000"/>
          <w:lang w:val="en"/>
        </w:rPr>
      </w:pPr>
      <w:r>
        <w:rPr>
          <w:color w:val="000000"/>
          <w:lang w:val="en"/>
        </w:rPr>
        <w:t xml:space="preserve">Is </w:t>
      </w:r>
      <w:r>
        <w:rPr>
          <w:rStyle w:val="HTMLVariable"/>
          <w:color w:val="000000"/>
          <w:lang w:val="en"/>
        </w:rPr>
        <w:t>S</w:t>
      </w:r>
      <w:r>
        <w:rPr>
          <w:color w:val="000000"/>
          <w:lang w:val="en"/>
        </w:rPr>
        <w:t xml:space="preserve"> a ring? Justify your answer.</w:t>
      </w:r>
    </w:p>
    <w:p w:rsidR="007F3736" w:rsidRDefault="007F3736"/>
    <w:sectPr w:rsidR="007F37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IXGeneral">
    <w:panose1 w:val="00000000000000000000"/>
    <w:charset w:val="80"/>
    <w:family w:val="modern"/>
    <w:notTrueType/>
    <w:pitch w:val="variable"/>
    <w:sig w:usb0="A1002AFF" w:usb1="5B0FFDFF" w:usb2="02000030" w:usb3="00000000" w:csb0="803F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567016"/>
    <w:multiLevelType w:val="hybridMultilevel"/>
    <w:tmpl w:val="A93CE618"/>
    <w:lvl w:ilvl="0" w:tplc="4E3E232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60583A"/>
    <w:multiLevelType w:val="multilevel"/>
    <w:tmpl w:val="C4826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736"/>
    <w:rsid w:val="00612752"/>
    <w:rsid w:val="007F3736"/>
    <w:rsid w:val="00B36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C2D26"/>
  <w15:chartTrackingRefBased/>
  <w15:docId w15:val="{259EF07C-D7A1-4001-8BB2-7AE9DB6BF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3736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7F3736"/>
    <w:rPr>
      <w:i/>
      <w:iCs/>
    </w:rPr>
  </w:style>
  <w:style w:type="character" w:customStyle="1" w:styleId="apple-converted-space">
    <w:name w:val="apple-converted-space"/>
    <w:basedOn w:val="DefaultParagraphFont"/>
    <w:rsid w:val="007F3736"/>
  </w:style>
  <w:style w:type="paragraph" w:styleId="NormalWeb">
    <w:name w:val="Normal (Web)"/>
    <w:basedOn w:val="Normal"/>
    <w:uiPriority w:val="99"/>
    <w:unhideWhenUsed/>
    <w:rsid w:val="007F3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umber">
    <w:name w:val="number"/>
    <w:basedOn w:val="DefaultParagraphFont"/>
    <w:rsid w:val="007F3736"/>
  </w:style>
  <w:style w:type="character" w:customStyle="1" w:styleId="mathjax1">
    <w:name w:val="mathjax1"/>
    <w:basedOn w:val="DefaultParagraphFont"/>
    <w:rsid w:val="007F3736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rtl w:val="0"/>
      <w:specVanish w:val="0"/>
    </w:rPr>
  </w:style>
  <w:style w:type="character" w:styleId="HTMLVariable">
    <w:name w:val="HTML Variable"/>
    <w:basedOn w:val="DefaultParagraphFont"/>
    <w:uiPriority w:val="99"/>
    <w:semiHidden/>
    <w:unhideWhenUsed/>
    <w:rsid w:val="007F3736"/>
    <w:rPr>
      <w:i/>
      <w:iCs/>
    </w:rPr>
  </w:style>
  <w:style w:type="character" w:customStyle="1" w:styleId="mathjax2">
    <w:name w:val="mathjax2"/>
    <w:basedOn w:val="DefaultParagraphFont"/>
    <w:rsid w:val="007F3736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rtl w:val="0"/>
      <w:specVanish w:val="0"/>
    </w:rPr>
  </w:style>
  <w:style w:type="table" w:styleId="TableGrid">
    <w:name w:val="Table Grid"/>
    <w:basedOn w:val="TableNormal"/>
    <w:uiPriority w:val="39"/>
    <w:rsid w:val="006127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6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79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0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74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7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72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0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Ford</dc:creator>
  <cp:keywords/>
  <dc:description/>
  <cp:lastModifiedBy>Michael Ford</cp:lastModifiedBy>
  <cp:revision>1</cp:revision>
  <dcterms:created xsi:type="dcterms:W3CDTF">2017-05-27T12:23:00Z</dcterms:created>
  <dcterms:modified xsi:type="dcterms:W3CDTF">2017-05-27T12:41:00Z</dcterms:modified>
</cp:coreProperties>
</file>